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Care Facility Evaluation Checklist</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Go see it in person. Bring this checklist. The goal isn't to find somewhere to move — it's to open up your mental map of what's actually available. Tour at least two or three options before drawing any conclusions. What you notice in person is different from what brochures show. Use one copy per facility toured.</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FACILITY INFORMATION</w:t>
      </w:r>
    </w:p>
    <w:p>
      <w:pPr>
        <w:spacing w:after="80" w:before="120"/>
      </w:pPr>
      <w:r>
        <w:rPr>
          <w:rFonts w:ascii="Arial" w:cs="Arial" w:eastAsia="Arial" w:hAnsi="Arial"/>
          <w:sz w:val="20"/>
          <w:szCs w:val="20"/>
        </w:rPr>
        <w:t xml:space="preserve">Facility name: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Address and contact: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Date toured / contact person: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Type of community (independent, assisted, memory care, CCRC):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FIRST IMPRESSIONS</w:t>
      </w:r>
    </w:p>
    <w:p>
      <w:pPr>
        <w:spacing w:after="120"/>
      </w:pPr>
      <w:r>
        <w:rPr>
          <w:rFonts w:ascii="Arial" w:cs="Arial" w:eastAsia="Arial" w:hAnsi="Arial"/>
          <w:i/>
          <w:iCs/>
          <w:sz w:val="18"/>
          <w:szCs w:val="18"/>
        </w:rPr>
        <w:t xml:space="preserve">Trust your instincts here — they matter.</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The entrance and common areas are clean and odor-free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Staff greet residents and visitors warmly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Residents appear engaged, not isolated or sedated-looking</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The facility feels lived-in and homelike (not institutional)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Outdoor spaces are accessible and inviting</w:t>
      </w:r>
    </w:p>
    <w:p>
      <w:pPr>
        <w:pBdr>
          <w:top w:val="single" w:color="000000" w:sz="6" w:space="8"/>
        </w:pBdr>
        <w:spacing w:after="140" w:before="360"/>
      </w:pPr>
      <w:r>
        <w:rPr>
          <w:rFonts w:ascii="Arial" w:cs="Arial" w:eastAsia="Arial" w:hAnsi="Arial"/>
          <w:b/>
          <w:bCs/>
          <w:sz w:val="24"/>
          <w:szCs w:val="24"/>
        </w:rPr>
        <w:t xml:space="preserve">STAFF AND CARE QUALITY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Staff-to-resident ratio explained and seems adequate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Same staff assigned to residents regularly (not rotating strangers)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Staff had time to answer questions without seeming rushed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Turnover rate disclosed or available to ask about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Training requirements for care staff are clearly defined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Care plan process explained — how individual needs are assessed</w:t>
      </w:r>
    </w:p>
    <w:p>
      <w:pPr>
        <w:spacing w:after="80" w:before="120"/>
      </w:pPr>
      <w:r>
        <w:rPr>
          <w:rFonts w:ascii="Arial" w:cs="Arial" w:eastAsia="Arial" w:hAnsi="Arial"/>
          <w:sz w:val="20"/>
          <w:szCs w:val="20"/>
        </w:rPr>
        <w:t xml:space="preserve">Questions asked / answers received: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AMENITIES, ACTIVITIES, AND COMMUNITY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Activity calendar is varied and seems genuinely engaging</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Residents can maintain personal routines (meal times, sleep)</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Faith-based or spiritual services available if important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Transportation provided for outings and appointments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Visitor policies are flexible — family welcome at any time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Pets allowed or present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Dining: tasted the food or reviewed menu — quality is acceptable</w:t>
      </w:r>
    </w:p>
    <w:p>
      <w:pPr>
        <w:spacing w:after="80" w:before="120"/>
      </w:pPr>
      <w:r>
        <w:rPr>
          <w:rFonts w:ascii="Arial" w:cs="Arial" w:eastAsia="Arial" w:hAnsi="Arial"/>
          <w:sz w:val="20"/>
          <w:szCs w:val="20"/>
        </w:rPr>
        <w:t xml:space="preserve">Activities or amenities that matter most: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MEDICAL, SAFETY, AND CARE LEVELS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On-site nursing or medical staff 24/7</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Medication management handled on-site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Physical, occupational, and speech therapy available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Memory care unit available if needs progress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Emergency call system in all rooms and bathrooms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Can stay if care needs increase (no forced move-out policy)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Hospice care permitted on-site</w:t>
      </w:r>
    </w:p>
    <w:p>
      <w:pPr>
        <w:spacing w:after="80" w:before="120"/>
      </w:pPr>
      <w:r>
        <w:rPr>
          <w:rFonts w:ascii="Arial" w:cs="Arial" w:eastAsia="Arial" w:hAnsi="Arial"/>
          <w:sz w:val="20"/>
          <w:szCs w:val="20"/>
        </w:rPr>
        <w:t xml:space="preserve">Medical or care questions and answers: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FINANCIAL AND CONTRACT REVIEW</w:t>
      </w:r>
    </w:p>
    <w:p>
      <w:pPr>
        <w:spacing w:after="80" w:before="120"/>
      </w:pPr>
      <w:r>
        <w:rPr>
          <w:rFonts w:ascii="Arial" w:cs="Arial" w:eastAsia="Arial" w:hAnsi="Arial"/>
          <w:sz w:val="20"/>
          <w:szCs w:val="20"/>
        </w:rPr>
        <w:t xml:space="preserve">Base monthly cost: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What's included in base cost (vs. add-ons):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ind w:left="280"/>
      </w:pPr>
      <w:r>
        <w:rPr>
          <w:rFonts w:ascii="Arial" w:cs="Arial" w:eastAsia="Arial" w:hAnsi="Arial"/>
          <w:sz w:val="22"/>
          <w:szCs w:val="22"/>
        </w:rPr>
        <w:t xml:space="preserve">☐   </w:t>
      </w:r>
      <w:r>
        <w:rPr>
          <w:rFonts w:ascii="Arial" w:cs="Arial" w:eastAsia="Arial" w:hAnsi="Arial"/>
          <w:sz w:val="20"/>
          <w:szCs w:val="20"/>
        </w:rPr>
        <w:t xml:space="preserve">Fee structure is clear — no hidden charges discovered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Rate increase history and policy explained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Contract reviewed (or plan to have attorney review)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Medicaid accepted — or what happens if funds are depleted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Move-out / termination policy is reasonable</w:t>
      </w:r>
    </w:p>
    <w:p>
      <w:pPr>
        <w:pBdr>
          <w:top w:val="single" w:color="000000" w:sz="6" w:space="8"/>
        </w:pBdr>
        <w:spacing w:after="140" w:before="360"/>
      </w:pPr>
      <w:r>
        <w:rPr>
          <w:rFonts w:ascii="Arial" w:cs="Arial" w:eastAsia="Arial" w:hAnsi="Arial"/>
          <w:b/>
          <w:bCs/>
          <w:sz w:val="24"/>
          <w:szCs w:val="24"/>
        </w:rPr>
        <w:t xml:space="preserve">OUR ASSESSMENT</w:t>
      </w:r>
    </w:p>
    <w:p>
      <w:pPr>
        <w:spacing w:after="80" w:before="120"/>
      </w:pPr>
      <w:r>
        <w:rPr>
          <w:rFonts w:ascii="Arial" w:cs="Arial" w:eastAsia="Arial" w:hAnsi="Arial"/>
          <w:sz w:val="20"/>
          <w:szCs w:val="20"/>
        </w:rPr>
        <w:t xml:space="preserve">What we liked most: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Our main concerns: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Would we consider this community seriously? Why or why not: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toured</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2026-05-01T21:38:32.784Z</dcterms:created>
  <dcterms:modified xsi:type="dcterms:W3CDTF">2026-05-01T21:38:32.784Z</dcterms:modified>
</cp:coreProperties>
</file>

<file path=docProps/custom.xml><?xml version="1.0" encoding="utf-8"?>
<Properties xmlns="http://schemas.openxmlformats.org/officeDocument/2006/custom-properties" xmlns:vt="http://schemas.openxmlformats.org/officeDocument/2006/docPropsVTypes"/>
</file>