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Arial" w:cs="Arial" w:eastAsia="Arial" w:hAnsi="Arial"/>
          <w:b/>
          <w:bCs/>
          <w:sz w:val="40"/>
          <w:szCs w:val="40"/>
        </w:rPr>
        <w:t xml:space="preserve">Legal Documents Checklist</w:t>
      </w:r>
    </w:p>
    <w:p>
      <w:pPr>
        <w:pBdr>
          <w:bottom w:val="single" w:color="000000" w:sz="6" w:space="8"/>
        </w:pBdr>
        <w:spacing w:after="280"/>
      </w:pPr>
      <w:r>
        <w:rPr>
          <w:rFonts w:ascii="Arial" w:cs="Arial" w:eastAsia="Arial" w:hAnsi="Arial"/>
          <w:sz w:val="18"/>
          <w:szCs w:val="18"/>
        </w:rPr>
        <w:t xml:space="preserve">Before It's Urgent   ·   www.nononsenseaging.com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r>
              <w:rPr>
                <w:rFonts w:ascii="Arial" w:cs="Arial" w:eastAsia="Arial" w:hAnsi="Arial"/>
                <w:i/>
                <w:iCs/>
                <w:sz w:val="18"/>
                <w:szCs w:val="18"/>
              </w:rPr>
              <w:t xml:space="preserve">Know what you have, what needs updating, and what does not exist yet. This checklist combines a quick-status inventory with deeper guidance on each document, plus the often-overlooked steps of filing copies with the right people and renewing HIPAA authorizations. Work through it once, then review it annually. This is a planning document — consult an attorney licensed in your state for the actual legal work.</w:t>
            </w:r>
          </w:p>
        </w:tc>
      </w:tr>
    </w:tbl>
    <w:p>
      <w:pPr>
        <w:spacing w:after="60"/>
      </w:pPr>
      <w:r>
        <w:rPr>
          <w:rFonts w:ascii="Arial" w:cs="Arial" w:eastAsia="Arial" w:hAnsi="Arial"/>
        </w:rPr>
        <w:t xml:space="preserve"> 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24"/>
        <w:gridCol w:w="7056"/>
      </w:tblGrid>
      <w:tr>
        <w:tc>
          <w:tcPr>
            <w:tcW w:type="dxa" w:w="302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Date Last Updated</w:t>
            </w:r>
          </w:p>
        </w:tc>
        <w:tc>
          <w:tcPr>
            <w:tcW w:type="dxa" w:w="705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302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Person Completing</w:t>
            </w:r>
          </w:p>
        </w:tc>
        <w:tc>
          <w:tcPr>
            <w:tcW w:type="dxa" w:w="705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pBdr>
          <w:top w:val="single" w:color="000000" w:sz="6" w:space="8"/>
        </w:pBdr>
        <w:spacing w:after="140" w:before="36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PART 1 — DOCUMENT INVENTORY</w:t>
      </w:r>
    </w:p>
    <w:p>
      <w:pPr>
        <w:spacing w:after="120"/>
      </w:pPr>
      <w:r>
        <w:rPr>
          <w:rFonts w:ascii="Arial" w:cs="Arial" w:eastAsia="Arial" w:hAnsi="Arial"/>
          <w:i/>
          <w:iCs/>
          <w:sz w:val="18"/>
          <w:szCs w:val="18"/>
        </w:rPr>
        <w:t xml:space="preserve">A quick status snapshot. For each document, mark whether it exists (Y / N / Outdated), the date it was last updated, the named agent or beneficiary, and where the original is stored or what action is needed. Use Part 2 below for deeper notes on each document.</w:t>
      </w:r>
    </w:p>
    <w:p>
      <w:pPr>
        <w:spacing w:after="120" w:before="2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Estate Planning Documents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25"/>
        <w:gridCol w:w="1008"/>
        <w:gridCol w:w="1310"/>
        <w:gridCol w:w="2016"/>
        <w:gridCol w:w="2521"/>
      </w:tblGrid>
      <w:tr>
        <w:trPr>
          <w:tblHeader/>
        </w:trPr>
        <w:tc>
          <w:tcPr>
            <w:tcW w:type="dxa" w:w="3225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Document</w:t>
            </w:r>
          </w:p>
        </w:tc>
        <w:tc>
          <w:tcPr>
            <w:tcW w:type="dxa" w:w="100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Y / N / Out</w:t>
            </w:r>
          </w:p>
        </w:tc>
        <w:tc>
          <w:tcPr>
            <w:tcW w:type="dxa" w:w="131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Last Updated</w:t>
            </w:r>
          </w:p>
        </w:tc>
        <w:tc>
          <w:tcPr>
            <w:tcW w:type="dxa" w:w="201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Named Agent or Beneficiary</w:t>
            </w:r>
          </w:p>
        </w:tc>
        <w:tc>
          <w:tcPr>
            <w:tcW w:type="dxa" w:w="2521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Location / Action</w:t>
            </w:r>
          </w:p>
        </w:tc>
      </w:tr>
      <w:tr>
        <w:tc>
          <w:tcPr>
            <w:tcW w:type="dxa" w:w="3225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Last Will and Testament</w:t>
            </w:r>
          </w:p>
        </w:tc>
        <w:tc>
          <w:tcPr>
            <w:tcW w:type="dxa" w:w="100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31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01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521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3225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Revocable Living Trust (if applicable)</w:t>
            </w:r>
          </w:p>
        </w:tc>
        <w:tc>
          <w:tcPr>
            <w:tcW w:type="dxa" w:w="100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31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01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521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3225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Letter of Instruction (informal wishes)</w:t>
            </w:r>
          </w:p>
        </w:tc>
        <w:tc>
          <w:tcPr>
            <w:tcW w:type="dxa" w:w="100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31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01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521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3225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Trust for minor children / Special needs trust</w:t>
            </w:r>
          </w:p>
        </w:tc>
        <w:tc>
          <w:tcPr>
            <w:tcW w:type="dxa" w:w="100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31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01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521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3225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Other estate document</w:t>
            </w:r>
          </w:p>
        </w:tc>
        <w:tc>
          <w:tcPr>
            <w:tcW w:type="dxa" w:w="100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31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01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521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Healthcare Documents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25"/>
        <w:gridCol w:w="1008"/>
        <w:gridCol w:w="1310"/>
        <w:gridCol w:w="2016"/>
        <w:gridCol w:w="2521"/>
      </w:tblGrid>
      <w:tr>
        <w:trPr>
          <w:tblHeader/>
        </w:trPr>
        <w:tc>
          <w:tcPr>
            <w:tcW w:type="dxa" w:w="3225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Document</w:t>
            </w:r>
          </w:p>
        </w:tc>
        <w:tc>
          <w:tcPr>
            <w:tcW w:type="dxa" w:w="100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Y / N / Out</w:t>
            </w:r>
          </w:p>
        </w:tc>
        <w:tc>
          <w:tcPr>
            <w:tcW w:type="dxa" w:w="131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Last Updated</w:t>
            </w:r>
          </w:p>
        </w:tc>
        <w:tc>
          <w:tcPr>
            <w:tcW w:type="dxa" w:w="201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Named Agent or Beneficiary</w:t>
            </w:r>
          </w:p>
        </w:tc>
        <w:tc>
          <w:tcPr>
            <w:tcW w:type="dxa" w:w="2521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Location / Action</w:t>
            </w:r>
          </w:p>
        </w:tc>
      </w:tr>
      <w:tr>
        <w:tc>
          <w:tcPr>
            <w:tcW w:type="dxa" w:w="3225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Healthcare Proxy / Healthcare Power of Attorney</w:t>
            </w:r>
          </w:p>
        </w:tc>
        <w:tc>
          <w:tcPr>
            <w:tcW w:type="dxa" w:w="100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31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01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521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3225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Advance Directive / Living Will</w:t>
            </w:r>
          </w:p>
        </w:tc>
        <w:tc>
          <w:tcPr>
            <w:tcW w:type="dxa" w:w="100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31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01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521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3225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POLST / MOLST form (if applicable)</w:t>
            </w:r>
          </w:p>
        </w:tc>
        <w:tc>
          <w:tcPr>
            <w:tcW w:type="dxa" w:w="100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31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01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521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3225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HIPAA authorizations on file</w:t>
            </w:r>
          </w:p>
        </w:tc>
        <w:tc>
          <w:tcPr>
            <w:tcW w:type="dxa" w:w="100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31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01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521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3225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Organ donor registration</w:t>
            </w:r>
          </w:p>
        </w:tc>
        <w:tc>
          <w:tcPr>
            <w:tcW w:type="dxa" w:w="100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31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01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521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Financial Authority and Beneficiary Designations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25"/>
        <w:gridCol w:w="1008"/>
        <w:gridCol w:w="1310"/>
        <w:gridCol w:w="2016"/>
        <w:gridCol w:w="2521"/>
      </w:tblGrid>
      <w:tr>
        <w:trPr>
          <w:tblHeader/>
        </w:trPr>
        <w:tc>
          <w:tcPr>
            <w:tcW w:type="dxa" w:w="3225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Document</w:t>
            </w:r>
          </w:p>
        </w:tc>
        <w:tc>
          <w:tcPr>
            <w:tcW w:type="dxa" w:w="100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Y / N / Out</w:t>
            </w:r>
          </w:p>
        </w:tc>
        <w:tc>
          <w:tcPr>
            <w:tcW w:type="dxa" w:w="131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Last Updated</w:t>
            </w:r>
          </w:p>
        </w:tc>
        <w:tc>
          <w:tcPr>
            <w:tcW w:type="dxa" w:w="201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Named Agent or Beneficiary</w:t>
            </w:r>
          </w:p>
        </w:tc>
        <w:tc>
          <w:tcPr>
            <w:tcW w:type="dxa" w:w="2521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Location / Action</w:t>
            </w:r>
          </w:p>
        </w:tc>
      </w:tr>
      <w:tr>
        <w:tc>
          <w:tcPr>
            <w:tcW w:type="dxa" w:w="3225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Durable Financial Power of Attorney</w:t>
            </w:r>
          </w:p>
        </w:tc>
        <w:tc>
          <w:tcPr>
            <w:tcW w:type="dxa" w:w="100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31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01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521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3225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Retirement account beneficiaries (401k, IRA, etc.)</w:t>
            </w:r>
          </w:p>
        </w:tc>
        <w:tc>
          <w:tcPr>
            <w:tcW w:type="dxa" w:w="100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31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01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521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3225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Life insurance policy beneficiaries</w:t>
            </w:r>
          </w:p>
        </w:tc>
        <w:tc>
          <w:tcPr>
            <w:tcW w:type="dxa" w:w="100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31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01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521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3225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Bank accounts (POD / TOD designations)</w:t>
            </w:r>
          </w:p>
        </w:tc>
        <w:tc>
          <w:tcPr>
            <w:tcW w:type="dxa" w:w="100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31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01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521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3225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Brokerage accounts (TOD designations)</w:t>
            </w:r>
          </w:p>
        </w:tc>
        <w:tc>
          <w:tcPr>
            <w:tcW w:type="dxa" w:w="100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31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01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521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pBdr>
          <w:top w:val="single" w:color="000000" w:sz="6" w:space="8"/>
        </w:pBdr>
        <w:spacing w:after="140" w:before="36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PART 2 — CHECKLIST BY DOCUMENT</w:t>
      </w:r>
    </w:p>
    <w:p>
      <w:pPr>
        <w:spacing w:after="120"/>
      </w:pPr>
      <w:r>
        <w:rPr>
          <w:rFonts w:ascii="Arial" w:cs="Arial" w:eastAsia="Arial" w:hAnsi="Arial"/>
          <w:i/>
          <w:iCs/>
          <w:sz w:val="18"/>
          <w:szCs w:val="18"/>
        </w:rPr>
        <w:t xml:space="preserve">Status questions and notes for each core document. Use this section when you want to think through what each document does and what specifics need attention.</w:t>
      </w:r>
    </w:p>
    <w:p>
      <w:pPr>
        <w:spacing w:after="120" w:before="2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Will and Estate Planning</w:t>
      </w:r>
    </w:p>
    <w:p>
      <w:pPr>
        <w:spacing w:after="80" w:before="12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Last Will and Testament: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In place and up to date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Exists but needs review or updating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Does not exist — needs to be created</w:t>
      </w:r>
    </w:p>
    <w:p>
      <w:pPr>
        <w:spacing w:after="80" w:before="120"/>
      </w:pPr>
      <w:r>
        <w:rPr>
          <w:rFonts w:ascii="Arial" w:cs="Arial" w:eastAsia="Arial" w:hAnsi="Arial"/>
          <w:sz w:val="20"/>
          <w:szCs w:val="20"/>
        </w:rPr>
        <w:t xml:space="preserve">Notes (executor named, last review date, attorney):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spacing w:after="80" w:before="12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Revocable Living Trust: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In place — assets properly titled to the trust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Exists but assets may not be properly titled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Does not exist — worth discussing with attorney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Not applicable to this situation</w:t>
      </w:r>
    </w:p>
    <w:p>
      <w:pPr>
        <w:spacing w:after="80" w:before="12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Letter of Instruction (informal wishes alongside the will):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Written and stored with will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Not written — plan to create one</w:t>
      </w:r>
    </w:p>
    <w:p>
      <w:pPr>
        <w:spacing w:after="120" w:before="2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Healthcare Documents</w:t>
      </w:r>
    </w:p>
    <w:p>
      <w:pPr>
        <w:spacing w:after="80" w:before="12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Healthcare Proxy / Healthcare Power of Attorney: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In place — proxy has a copy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In place — proxy does NOT have a copy yet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Exists but proxy may have changed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Does not exist — needed</w:t>
      </w:r>
    </w:p>
    <w:p>
      <w:pPr>
        <w:spacing w:after="80" w:before="120"/>
      </w:pPr>
      <w:r>
        <w:rPr>
          <w:rFonts w:ascii="Arial" w:cs="Arial" w:eastAsia="Arial" w:hAnsi="Arial"/>
          <w:sz w:val="20"/>
          <w:szCs w:val="20"/>
        </w:rPr>
        <w:t xml:space="preserve">Proxy name and contact: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spacing w:after="80" w:before="12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Advance Directive / Living Will: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In place — filed with Medical Record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Exists but is outdated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Does not exist</w:t>
      </w:r>
    </w:p>
    <w:p>
      <w:pPr>
        <w:spacing w:after="80" w:before="12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POLST / MOLST (Physician Orders for Life-Sustaining Treatment):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Completed and signed by physician — posted visibly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Discussed with physician — not yet signed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Not applicable at this stage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Not aware of this document — need to discuss with doctor</w:t>
      </w:r>
    </w:p>
    <w:p>
      <w:pPr>
        <w:spacing w:after="120" w:before="2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Financial Authority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r>
              <w:rPr>
                <w:rFonts w:ascii="Arial" w:cs="Arial" w:eastAsia="Arial" w:hAnsi="Arial"/>
                <w:i/>
                <w:iCs/>
                <w:sz w:val="18"/>
                <w:szCs w:val="18"/>
              </w:rPr>
              <w:t xml:space="preserve">Both the financial POA and the healthcare POA must name a primary agent AND at least one named backup — not held jointly. Each named agent should hold a copy of their document.</w:t>
            </w:r>
          </w:p>
        </w:tc>
      </w:tr>
    </w:tbl>
    <w:p>
      <w:pPr>
        <w:spacing w:after="60"/>
      </w:pPr>
      <w:r>
        <w:rPr>
          <w:rFonts w:ascii="Arial" w:cs="Arial" w:eastAsia="Arial" w:hAnsi="Arial"/>
        </w:rPr>
        <w:t xml:space="preserve"> </w:t>
      </w:r>
    </w:p>
    <w:p>
      <w:pPr>
        <w:spacing w:after="80" w:before="12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Durable Financial Power of Attorney: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In place — agent has a copy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Exists but agent may have changed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Does not exist — needed</w:t>
      </w:r>
    </w:p>
    <w:p>
      <w:pPr>
        <w:spacing w:after="80" w:before="120"/>
      </w:pPr>
      <w:r>
        <w:rPr>
          <w:rFonts w:ascii="Arial" w:cs="Arial" w:eastAsia="Arial" w:hAnsi="Arial"/>
          <w:sz w:val="20"/>
          <w:szCs w:val="20"/>
        </w:rPr>
        <w:t xml:space="preserve">Agent name and contact: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spacing w:after="80" w:before="120"/>
      </w:pPr>
      <w:r>
        <w:rPr>
          <w:rFonts w:ascii="Arial" w:cs="Arial" w:eastAsia="Arial" w:hAnsi="Arial"/>
          <w:sz w:val="20"/>
          <w:szCs w:val="20"/>
        </w:rPr>
        <w:t xml:space="preserve">Springing vs. immediate — specify which: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Beneficiary Designations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r>
              <w:rPr>
                <w:rFonts w:ascii="Arial" w:cs="Arial" w:eastAsia="Arial" w:hAnsi="Arial"/>
                <w:i/>
                <w:iCs/>
                <w:sz w:val="18"/>
                <w:szCs w:val="18"/>
              </w:rPr>
              <w:t xml:space="preserve">These are among the most consequential and most overlooked documents. Beneficiary designations OVERRIDE your will. An account or policy that names a former spouse, a deceased person, or "my estate" will not go where you intend. Check and update these separately from your will.</w:t>
            </w:r>
          </w:p>
        </w:tc>
      </w:tr>
    </w:tbl>
    <w:p>
      <w:pPr>
        <w:spacing w:after="60"/>
      </w:pPr>
      <w:r>
        <w:rPr>
          <w:rFonts w:ascii="Arial" w:cs="Arial" w:eastAsia="Arial" w:hAnsi="Arial"/>
        </w:rPr>
        <w:t xml:space="preserve"> 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All retirement accounts reviewed — beneficiaries current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All life insurance policies reviewed — beneficiaries current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Bank accounts with POD/TOD designations reviewed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Brokerage accounts with TOD designations reviewed</w:t>
      </w:r>
    </w:p>
    <w:p>
      <w:pPr>
        <w:spacing w:after="80" w:before="120"/>
      </w:pPr>
      <w:r>
        <w:rPr>
          <w:rFonts w:ascii="Arial" w:cs="Arial" w:eastAsia="Arial" w:hAnsi="Arial"/>
          <w:sz w:val="20"/>
          <w:szCs w:val="20"/>
        </w:rPr>
        <w:t xml:space="preserve">Accounts or policies flagged for updating: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Situation-Specific Documents</w:t>
      </w:r>
    </w:p>
    <w:p>
      <w:pPr>
        <w:spacing w:after="120"/>
      </w:pPr>
      <w:r>
        <w:rPr>
          <w:rFonts w:ascii="Arial" w:cs="Arial" w:eastAsia="Arial" w:hAnsi="Arial"/>
          <w:i/>
          <w:iCs/>
          <w:sz w:val="18"/>
          <w:szCs w:val="18"/>
        </w:rPr>
        <w:t xml:space="preserve">Apply where relevant.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Trust for minor children — guardian named in will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Special needs trust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Marital / prenuptial agreement on file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Business succession plan documented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Partnership or buy-sell agreement in place</w:t>
      </w:r>
    </w:p>
    <w:p>
      <w:pPr>
        <w:pBdr>
          <w:top w:val="single" w:color="000000" w:sz="6" w:space="8"/>
        </w:pBdr>
        <w:spacing w:after="140" w:before="36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PART 3 — HIPAA AUTHORIZATIONS</w:t>
      </w:r>
    </w:p>
    <w:p>
      <w:pPr>
        <w:spacing w:after="120"/>
      </w:pPr>
      <w:r>
        <w:rPr>
          <w:rFonts w:ascii="Arial" w:cs="Arial" w:eastAsia="Arial" w:hAnsi="Arial"/>
          <w:i/>
          <w:iCs/>
          <w:sz w:val="18"/>
          <w:szCs w:val="18"/>
        </w:rPr>
        <w:t xml:space="preserve">HIPAA authorizations allow named family members to receive medical information from a specific provider. File one with each provider and renew annually — put a reminder on the calendar.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Primary care physician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All specialists — one authorization per practice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Hospital(s) used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Pharmacy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Insurance carriers</w:t>
      </w:r>
    </w:p>
    <w:p>
      <w:pPr>
        <w:spacing w:after="80" w:before="120"/>
      </w:pPr>
      <w:r>
        <w:rPr>
          <w:rFonts w:ascii="Arial" w:cs="Arial" w:eastAsia="Arial" w:hAnsi="Arial"/>
          <w:sz w:val="20"/>
          <w:szCs w:val="20"/>
        </w:rPr>
        <w:t xml:space="preserve">Annual renewal reminder set for: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pBdr>
          <w:top w:val="single" w:color="000000" w:sz="6" w:space="8"/>
        </w:pBdr>
        <w:spacing w:after="140" w:before="36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PART 4 — DISTRIBUTION COMPLETE</w:t>
      </w:r>
    </w:p>
    <w:p>
      <w:pPr>
        <w:spacing w:after="120"/>
      </w:pPr>
      <w:r>
        <w:rPr>
          <w:rFonts w:ascii="Arial" w:cs="Arial" w:eastAsia="Arial" w:hAnsi="Arial"/>
          <w:i/>
          <w:iCs/>
          <w:sz w:val="18"/>
          <w:szCs w:val="18"/>
        </w:rPr>
        <w:t xml:space="preserve">Documents that exist but have not been distributed to the right people may as well not exist when they are needed. Confirm each step below.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Financial POA submitted to and accepted by all financial institutions — written confirmation obtained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Healthcare POA filed with all medical providers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Healthcare POA and Advance Directive: each named agent has a physical copy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Healthcare POA: photo on phone of the medical coordinator or primary caregiver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Shared family document folder updated with current copies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Originals stored where the right people know to find them in an emergency</w:t>
      </w:r>
    </w:p>
    <w:p>
      <w:pPr>
        <w:pBdr>
          <w:top w:val="single" w:color="000000" w:sz="6" w:space="8"/>
        </w:pBdr>
        <w:spacing w:after="140" w:before="36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PART 5 — STORAGE AND ATTORNEY</w:t>
      </w:r>
    </w:p>
    <w:p>
      <w:pPr>
        <w:spacing w:after="80" w:before="120"/>
      </w:pPr>
      <w:r>
        <w:rPr>
          <w:rFonts w:ascii="Arial" w:cs="Arial" w:eastAsia="Arial" w:hAnsi="Arial"/>
          <w:sz w:val="20"/>
          <w:szCs w:val="20"/>
        </w:rPr>
        <w:t xml:space="preserve">Original documents stored at: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spacing w:after="80" w:before="120"/>
      </w:pPr>
      <w:r>
        <w:rPr>
          <w:rFonts w:ascii="Arial" w:cs="Arial" w:eastAsia="Arial" w:hAnsi="Arial"/>
          <w:sz w:val="20"/>
          <w:szCs w:val="20"/>
        </w:rPr>
        <w:t xml:space="preserve">Copies / digital backup stored at: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spacing w:after="80" w:before="120"/>
      </w:pPr>
      <w:r>
        <w:rPr>
          <w:rFonts w:ascii="Arial" w:cs="Arial" w:eastAsia="Arial" w:hAnsi="Arial"/>
          <w:sz w:val="20"/>
          <w:szCs w:val="20"/>
        </w:rPr>
        <w:t xml:space="preserve">Safe deposit box location (if applicable):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spacing w:after="80" w:before="120"/>
      </w:pPr>
      <w:r>
        <w:rPr>
          <w:rFonts w:ascii="Arial" w:cs="Arial" w:eastAsia="Arial" w:hAnsi="Arial"/>
          <w:sz w:val="20"/>
          <w:szCs w:val="20"/>
        </w:rPr>
        <w:t xml:space="preserve">Attorney name, firm, and phone: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pBdr>
          <w:top w:val="single" w:color="000000" w:sz="6" w:space="8"/>
        </w:pBdr>
        <w:spacing w:after="140" w:before="36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PART 6 — GAPS AND NEXT STEPS</w:t>
      </w:r>
    </w:p>
    <w:p>
      <w:pPr>
        <w:spacing w:after="80" w:before="120"/>
      </w:pPr>
      <w:r>
        <w:rPr>
          <w:rFonts w:ascii="Arial" w:cs="Arial" w:eastAsia="Arial" w:hAnsi="Arial"/>
          <w:sz w:val="20"/>
          <w:szCs w:val="20"/>
        </w:rPr>
        <w:t xml:space="preserve">Documents that do not exist — most urgent to create: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spacing w:after="80" w:before="120"/>
      </w:pPr>
      <w:r>
        <w:rPr>
          <w:rFonts w:ascii="Arial" w:cs="Arial" w:eastAsia="Arial" w:hAnsi="Arial"/>
          <w:sz w:val="20"/>
          <w:szCs w:val="20"/>
        </w:rPr>
        <w:t xml:space="preserve">Documents that need review or updating: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spacing w:after="80" w:before="120"/>
      </w:pPr>
      <w:r>
        <w:rPr>
          <w:rFonts w:ascii="Arial" w:cs="Arial" w:eastAsia="Arial" w:hAnsi="Arial"/>
          <w:sz w:val="20"/>
          <w:szCs w:val="20"/>
        </w:rPr>
        <w:t xml:space="preserve">Elder law attorney identified or appointment scheduled: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2026-04-30T20:53:13.921Z</dcterms:created>
  <dcterms:modified xsi:type="dcterms:W3CDTF">2026-04-30T20:53:13.921Z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