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Medicare Quick Reference Card</w:t>
      </w:r>
    </w:p>
    <w:p>
      <w:pPr>
        <w:pBdr>
          <w:bottom w:val="single" w:color="000000" w:sz="6" w:space="8"/>
        </w:pBdr>
        <w:spacing w:after="280"/>
      </w:pPr>
      <w:r>
        <w:rPr>
          <w:rFonts w:ascii="Arial" w:cs="Arial" w:eastAsia="Arial" w:hAnsi="Arial"/>
          <w:sz w:val="18"/>
          <w:szCs w:val="18"/>
        </w:rPr>
        <w:t xml:space="preserve">Before It's Urgent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Your Medicare coverage at a glance. Complete this reference card with your specific Medicare information. Keep it in your wallet or emergency binder. When you need to use your coverage, this card tells you what you have, who to call, and what to expect. For full insurance details including premiums and deductibles, see the Insurance Summary.</w:t>
            </w:r>
          </w:p>
        </w:tc>
      </w:tr>
    </w:tbl>
    <w:p>
      <w:pPr>
        <w:spacing w:after="60"/>
      </w:pPr>
      <w:r>
        <w:rPr>
          <w:rFonts w:ascii="Arial" w:cs="Arial" w:eastAsia="Arial" w:hAnsi="Arial"/>
        </w:rPr>
        <w:t xml:space="preserve"> </w:t>
      </w:r>
    </w:p>
    <w:p>
      <w:pPr>
        <w:pBdr>
          <w:top w:val="single" w:color="000000" w:sz="6" w:space="8"/>
        </w:pBdr>
        <w:spacing w:after="140" w:before="360"/>
      </w:pPr>
      <w:r>
        <w:rPr>
          <w:rFonts w:ascii="Arial" w:cs="Arial" w:eastAsia="Arial" w:hAnsi="Arial"/>
          <w:b/>
          <w:bCs/>
          <w:sz w:val="24"/>
          <w:szCs w:val="24"/>
        </w:rPr>
        <w:t xml:space="preserve">YOUR MEDICARE INFORMATION</w:t>
      </w:r>
    </w:p>
    <w:p>
      <w:pPr>
        <w:spacing w:after="80" w:before="120"/>
      </w:pPr>
      <w:r>
        <w:rPr>
          <w:rFonts w:ascii="Arial" w:cs="Arial" w:eastAsia="Arial" w:hAnsi="Arial"/>
          <w:sz w:val="20"/>
          <w:szCs w:val="20"/>
        </w:rPr>
        <w:t xml:space="preserve">Medicare Beneficiary Identifier (MBI number):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Name exactly as it appears on Medicare card: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Medicare enrollment date: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PART A — HOSPITAL INSURANCE</w:t>
      </w:r>
    </w:p>
    <w:p>
      <w:pPr>
        <w:spacing w:after="120"/>
      </w:pPr>
      <w:r>
        <w:rPr>
          <w:rFonts w:ascii="Arial" w:cs="Arial" w:eastAsia="Arial" w:hAnsi="Arial"/>
          <w:i/>
          <w:iCs/>
          <w:sz w:val="18"/>
          <w:szCs w:val="18"/>
        </w:rPr>
        <w:t xml:space="preserve">Covered: inpatient hospital, skilled nursing, hospice, some home health.</w:t>
      </w:r>
    </w:p>
    <w:p>
      <w:pPr>
        <w:spacing w:after="80" w:before="120"/>
      </w:pPr>
      <w:r>
        <w:rPr>
          <w:rFonts w:ascii="Arial" w:cs="Arial" w:eastAsia="Arial" w:hAnsi="Arial"/>
          <w:sz w:val="20"/>
          <w:szCs w:val="20"/>
        </w:rPr>
        <w:t xml:space="preserve">Your deductible per benefit period: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Inpatient days covered before coinsurance kicks in: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Notes on your Part A coverage: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PART B — MEDICAL INSURANCE</w:t>
      </w:r>
    </w:p>
    <w:p>
      <w:pPr>
        <w:spacing w:after="120"/>
      </w:pPr>
      <w:r>
        <w:rPr>
          <w:rFonts w:ascii="Arial" w:cs="Arial" w:eastAsia="Arial" w:hAnsi="Arial"/>
          <w:i/>
          <w:iCs/>
          <w:sz w:val="18"/>
          <w:szCs w:val="18"/>
        </w:rPr>
        <w:t xml:space="preserve">Covered: doctor visits, outpatient services, preventive care, medical equipment.</w:t>
      </w:r>
    </w:p>
    <w:p>
      <w:pPr>
        <w:spacing w:after="80" w:before="120"/>
      </w:pPr>
      <w:r>
        <w:rPr>
          <w:rFonts w:ascii="Arial" w:cs="Arial" w:eastAsia="Arial" w:hAnsi="Arial"/>
          <w:sz w:val="20"/>
          <w:szCs w:val="20"/>
        </w:rPr>
        <w:t xml:space="preserve">Your monthly Part B premium: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Annual deductible: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Coinsurance (typically 20% after deductible):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Notes on your Part B coverage: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PART D — PRESCRIPTION DRUG COVERAGE</w:t>
      </w:r>
    </w:p>
    <w:p>
      <w:pPr>
        <w:spacing w:after="80" w:before="120"/>
      </w:pPr>
      <w:r>
        <w:rPr>
          <w:rFonts w:ascii="Arial" w:cs="Arial" w:eastAsia="Arial" w:hAnsi="Arial"/>
          <w:sz w:val="20"/>
          <w:szCs w:val="20"/>
        </w:rPr>
        <w:t xml:space="preserve">Plan name and carrier: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Monthly premium: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Annual deductible: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Formulary tier for your main medications: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Phone for prescription questions: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SUPPLEMENTAL COVERAGE (MEDIGAP OR ADVANTAGE)</w:t>
      </w:r>
    </w:p>
    <w:p>
      <w:pPr>
        <w:spacing w:after="80" w:before="120"/>
      </w:pPr>
      <w:r>
        <w:rPr>
          <w:rFonts w:ascii="Arial" w:cs="Arial" w:eastAsia="Arial" w:hAnsi="Arial"/>
          <w:sz w:val="20"/>
          <w:szCs w:val="20"/>
        </w:rPr>
        <w:t xml:space="preserve">Plan name and carrier: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Plan type (Advantage / Medigap Plan letter):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Network (if Advantage — in-network providers only):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Member services phone: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KEY MEDICARE CONTACTS</w:t>
      </w:r>
    </w:p>
    <w:p>
      <w:pPr>
        <w:spacing w:after="120"/>
      </w:pPr>
      <w:r>
        <w:rPr>
          <w:rFonts w:ascii="Arial" w:cs="Arial" w:eastAsia="Arial" w:hAnsi="Arial"/>
          <w:i/>
          <w:iCs/>
          <w:sz w:val="18"/>
          <w:szCs w:val="18"/>
        </w:rPr>
        <w:t xml:space="preserve">Medicare helpline: 1-800-MEDICARE (1-800-633-4227)</w:t>
      </w:r>
    </w:p>
    <w:p>
      <w:pPr>
        <w:spacing w:after="80" w:before="120"/>
      </w:pPr>
      <w:r>
        <w:rPr>
          <w:rFonts w:ascii="Arial" w:cs="Arial" w:eastAsia="Arial" w:hAnsi="Arial"/>
          <w:sz w:val="20"/>
          <w:szCs w:val="20"/>
        </w:rPr>
        <w:t xml:space="preserve">Your State Health Insurance Assistance Program (SHIP):</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Local Social Security office (for enrollment questions):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3326"/>
        <w:gridCol w:w="3327"/>
      </w:tblGrid>
      <w:tr>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Card completed by</w:t>
            </w:r>
          </w:p>
        </w:tc>
        <w:tc>
          <w:tcPr>
            <w:tcW w:type="dxa" w:w="332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w:t>
            </w:r>
          </w:p>
        </w:tc>
        <w:tc>
          <w:tcPr>
            <w:tcW w:type="dxa" w:w="33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Next open enrollment period</w:t>
            </w:r>
          </w:p>
        </w:tc>
      </w:tr>
      <w:tr>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32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3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2026-05-01T21:43:17.658Z</dcterms:created>
  <dcterms:modified xsi:type="dcterms:W3CDTF">2026-05-01T21:43:17.658Z</dcterms:modified>
</cp:coreProperties>
</file>

<file path=docProps/custom.xml><?xml version="1.0" encoding="utf-8"?>
<Properties xmlns="http://schemas.openxmlformats.org/officeDocument/2006/custom-properties" xmlns:vt="http://schemas.openxmlformats.org/officeDocument/2006/docPropsVTypes"/>
</file>