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b/>
          <w:bCs/>
          <w:sz w:val="40"/>
          <w:szCs w:val="40"/>
        </w:rPr>
        <w:t xml:space="preserve">Annual Review Agenda</w:t>
      </w:r>
    </w:p>
    <w:p>
      <w:pPr>
        <w:pBdr>
          <w:bottom w:val="single" w:color="000000" w:sz="6" w:space="8"/>
        </w:pBdr>
        <w:spacing w:after="280"/>
      </w:pPr>
      <w:r>
        <w:rPr>
          <w:rFonts w:ascii="Arial" w:cs="Arial" w:eastAsia="Arial" w:hAnsi="Arial"/>
          <w:sz w:val="18"/>
          <w:szCs w:val="18"/>
        </w:rPr>
        <w:t xml:space="preserve">Before It's Urgent   ·   www.nononsenseaging.com</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20"/>
              <w:left w:type="dxa" w:w="180"/>
              <w:bottom w:type="dxa" w:w="120"/>
              <w:right w:type="dxa" w:w="180"/>
            </w:tcMar>
          </w:tcPr>
          <w:p>
            <w:r>
              <w:rPr>
                <w:rFonts w:ascii="Arial" w:cs="Arial" w:eastAsia="Arial" w:hAnsi="Arial"/>
                <w:i/>
                <w:iCs/>
                <w:sz w:val="18"/>
                <w:szCs w:val="18"/>
              </w:rPr>
              <w:t xml:space="preserve">The plan you made last year is the plan for last year's life. Plans need to be updated when life changes. Use this agenda to schedule an annual review of all planning documents — ideally the same time each year. It doesn't have to take long. It does have to happen. A good trigger: your birthday, the new year, or the anniversary of a significant life event.</w:t>
            </w:r>
          </w:p>
        </w:tc>
      </w:tr>
    </w:tbl>
    <w:p>
      <w:pPr>
        <w:spacing w:after="60"/>
      </w:pPr>
      <w:r>
        <w:rPr>
          <w:rFonts w:ascii="Arial" w:cs="Arial" w:eastAsia="Arial" w:hAnsi="Arial"/>
        </w:rPr>
        <w:t xml:space="preserve"> </w:t>
      </w:r>
    </w:p>
    <w:p>
      <w:pPr>
        <w:pBdr>
          <w:top w:val="single" w:color="000000" w:sz="6" w:space="8"/>
        </w:pBdr>
        <w:spacing w:after="140" w:before="360"/>
      </w:pPr>
      <w:r>
        <w:rPr>
          <w:rFonts w:ascii="Arial" w:cs="Arial" w:eastAsia="Arial" w:hAnsi="Arial"/>
          <w:b/>
          <w:bCs/>
          <w:sz w:val="24"/>
          <w:szCs w:val="24"/>
        </w:rPr>
        <w:t xml:space="preserve">REVIEW DATE AND PARTICIPANTS</w:t>
      </w:r>
    </w:p>
    <w:p>
      <w:pPr>
        <w:spacing w:after="80" w:before="120"/>
      </w:pPr>
      <w:r>
        <w:rPr>
          <w:rFonts w:ascii="Arial" w:cs="Arial" w:eastAsia="Arial" w:hAnsi="Arial"/>
          <w:sz w:val="20"/>
          <w:szCs w:val="20"/>
        </w:rPr>
        <w:t xml:space="preserve">Date of this review: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Participants: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LIFE CHANGES SINCE LAST REVIEW</w:t>
      </w:r>
    </w:p>
    <w:p>
      <w:pPr>
        <w:spacing w:after="120"/>
      </w:pPr>
      <w:r>
        <w:rPr>
          <w:rFonts w:ascii="Arial" w:cs="Arial" w:eastAsia="Arial" w:hAnsi="Arial"/>
          <w:i/>
          <w:iCs/>
          <w:sz w:val="18"/>
          <w:szCs w:val="18"/>
        </w:rPr>
        <w:t xml:space="preserve">Changes that may require document updates: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Death of a named proxy, POA, executor, or beneficiary</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Marriage, divorce, or significant relationship change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Birth or adoption of a child or grandchild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Significant change in health status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Major financial change (inheritance, business change, large purchase)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Move to a different state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Change in feelings about who should hold key roles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No significant changes</w:t>
      </w:r>
    </w:p>
    <w:p>
      <w:pPr>
        <w:spacing w:after="80" w:before="120"/>
      </w:pPr>
      <w:r>
        <w:rPr>
          <w:rFonts w:ascii="Arial" w:cs="Arial" w:eastAsia="Arial" w:hAnsi="Arial"/>
          <w:sz w:val="20"/>
          <w:szCs w:val="20"/>
        </w:rPr>
        <w:t xml:space="preserve">Changes noted — and documents to update as a result:</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DOCUMENT REVIEW</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Will — reviewed, still current</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Healthcare proxy — reviewed, person still right choice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Financial POA — reviewed, person still right choice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Advance directive — reviewed, still reflects wishes</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Beneficiary designations — all accounts reviewed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Insurance policies — coverage still appropriate</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Financial Asset Inventory — updated</w:t>
      </w:r>
    </w:p>
    <w:p>
      <w:pPr>
        <w:spacing w:after="80"/>
        <w:ind w:left="280"/>
      </w:pPr>
      <w:r>
        <w:rPr>
          <w:rFonts w:ascii="Arial" w:cs="Arial" w:eastAsia="Arial" w:hAnsi="Arial"/>
          <w:sz w:val="22"/>
          <w:szCs w:val="22"/>
        </w:rPr>
        <w:t xml:space="preserve">☐   </w:t>
      </w:r>
      <w:r>
        <w:rPr>
          <w:rFonts w:ascii="Arial" w:cs="Arial" w:eastAsia="Arial" w:hAnsi="Arial"/>
          <w:sz w:val="20"/>
          <w:szCs w:val="20"/>
        </w:rPr>
        <w:t xml:space="preserve">Emergency Binder — reviewed and complete</w:t>
      </w:r>
    </w:p>
    <w:p>
      <w:pPr>
        <w:spacing w:after="80" w:before="120"/>
      </w:pPr>
      <w:r>
        <w:rPr>
          <w:rFonts w:ascii="Arial" w:cs="Arial" w:eastAsia="Arial" w:hAnsi="Arial"/>
          <w:sz w:val="20"/>
          <w:szCs w:val="20"/>
        </w:rPr>
        <w:t xml:space="preserve">Documents that need updating this year: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pBdr>
          <w:top w:val="single" w:color="000000" w:sz="6" w:space="8"/>
        </w:pBdr>
        <w:spacing w:after="140" w:before="360"/>
      </w:pPr>
      <w:r>
        <w:rPr>
          <w:rFonts w:ascii="Arial" w:cs="Arial" w:eastAsia="Arial" w:hAnsi="Arial"/>
          <w:b/>
          <w:bCs/>
          <w:sz w:val="24"/>
          <w:szCs w:val="24"/>
        </w:rPr>
        <w:t xml:space="preserve">LOOKING AHEAD</w:t>
      </w:r>
    </w:p>
    <w:p>
      <w:pPr>
        <w:spacing w:after="80" w:before="120"/>
      </w:pPr>
      <w:r>
        <w:rPr>
          <w:rFonts w:ascii="Arial" w:cs="Arial" w:eastAsia="Arial" w:hAnsi="Arial"/>
          <w:sz w:val="20"/>
          <w:szCs w:val="20"/>
        </w:rPr>
        <w:t xml:space="preserve">Major life events anticipated in the coming year:</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Conversations still to have: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Action items and who's responsible:</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p>
            <w:r>
              <w:rPr>
                <w:rFonts w:ascii="Arial" w:cs="Arial" w:eastAsia="Arial" w:hAnsi="Arial"/>
                <w:sz w:val="18"/>
                <w:szCs w:val="18"/>
              </w:rPr>
              <w:t xml:space="preserve"> </w:t>
            </w:r>
          </w:p>
        </w:tc>
      </w:tr>
    </w:tbl>
    <w:p>
      <w:pPr>
        <w:spacing w:after="80" w:before="120"/>
      </w:pPr>
      <w:r>
        <w:rPr>
          <w:rFonts w:ascii="Arial" w:cs="Arial" w:eastAsia="Arial" w:hAnsi="Arial"/>
          <w:sz w:val="20"/>
          <w:szCs w:val="20"/>
        </w:rPr>
        <w:t xml:space="preserve">Date of next scheduled review: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BFBFBF" w:sz="1"/>
              <w:left w:val="single" w:color="BFBFBF" w:sz="1"/>
              <w:bottom w:val="single" w:color="BFBFBF" w:sz="1"/>
              <w:right w:val="single" w:color="BFBFBF" w:sz="1"/>
            </w:tcBorders>
            <w:tcMar>
              <w:top w:type="dxa" w:w="100"/>
              <w:left w:type="dxa" w:w="140"/>
              <w:bottom w:type="dxa" w:w="100"/>
              <w:right w:type="dxa" w:w="140"/>
            </w:tcMar>
          </w:tcPr>
          <w:p>
            <w:r>
              <w:rPr>
                <w:rFonts w:ascii="Arial" w:cs="Arial" w:eastAsia="Arial" w:hAnsi="Arial"/>
                <w:sz w:val="18"/>
                <w:szCs w:val="18"/>
              </w:rPr>
              <w:t xml:space="preserve"> </w:t>
            </w:r>
          </w:p>
        </w:tc>
      </w:tr>
    </w:tbl>
    <w:p>
      <w:pPr>
        <w:spacing w:after="60"/>
      </w:pPr>
      <w:r>
        <w:rPr>
          <w:rFonts w:ascii="Arial" w:cs="Arial" w:eastAsia="Arial" w:hAnsi="Arial"/>
        </w:rPr>
        <w:t xml:space="preserve"> </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5040"/>
        <w:gridCol w:w="5040"/>
      </w:tblGrid>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Review completed by</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b/>
                <w:bCs/>
                <w:sz w:val="18"/>
                <w:szCs w:val="18"/>
              </w:rPr>
              <w:t xml:space="preserve">Date</w:t>
            </w:r>
          </w:p>
        </w:tc>
      </w:tr>
      <w:tr>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c>
          <w:tcPr>
            <w:tcW w:type="dxa" w:w="5040"/>
            <w:tcBorders>
              <w:top w:val="single" w:color="BFBFBF" w:sz="1"/>
              <w:left w:val="single" w:color="BFBFBF" w:sz="1"/>
              <w:bottom w:val="single" w:color="BFBFBF" w:sz="1"/>
              <w:right w:val="single" w:color="BFBFBF" w:sz="1"/>
            </w:tcBorders>
            <w:tcMar>
              <w:top w:type="dxa" w:w="80"/>
              <w:left w:type="dxa" w:w="120"/>
              <w:bottom w:type="dxa" w:w="80"/>
              <w:right w:type="dxa" w:w="120"/>
            </w:tcMar>
          </w:tcPr>
          <w:p>
            <w:r>
              <w:rPr>
                <w:rFonts w:ascii="Arial" w:cs="Arial" w:eastAsia="Arial" w:hAnsi="Arial"/>
                <w:sz w:val="18"/>
                <w:szCs w:val="18"/>
              </w:rPr>
              <w:t xml:space="preserve"> </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2026-05-01T21:50:28.562Z</dcterms:created>
  <dcterms:modified xsi:type="dcterms:W3CDTF">2026-05-01T21:50:28.564Z</dcterms:modified>
</cp:coreProperties>
</file>

<file path=docProps/custom.xml><?xml version="1.0" encoding="utf-8"?>
<Properties xmlns="http://schemas.openxmlformats.org/officeDocument/2006/custom-properties" xmlns:vt="http://schemas.openxmlformats.org/officeDocument/2006/docPropsVTypes"/>
</file>