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Signs to Watch Reference Card</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A practical reference — not a clinical checklist. This card covers the most common changes worth paying attention to across cognitive, physical, emotional, and practical domains. No single sign is diagnostic. Patterns and changes over time are what matter. If you're seeing multiple signs or significant change in a short period, contact the primary care physician.</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COGNITIVE SIGNS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Repeating the same question or story within minutes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Getting lost in familiar places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Difficulty managing finances or following familiar processes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Confusing dates, seasons, or time of day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Word-finding difficulty (more than occasional)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Poor judgment — decisions that seem out of character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Withdrawal from activities that used to be enjoyable</w:t>
      </w:r>
    </w:p>
    <w:p>
      <w:pPr>
        <w:pBdr>
          <w:top w:val="single" w:color="000000" w:sz="6" w:space="8"/>
        </w:pBdr>
        <w:spacing w:after="140" w:before="360"/>
      </w:pPr>
      <w:r>
        <w:rPr>
          <w:rFonts w:ascii="Arial" w:cs="Arial" w:eastAsia="Arial" w:hAnsi="Arial"/>
          <w:b/>
          <w:bCs/>
          <w:sz w:val="24"/>
          <w:szCs w:val="24"/>
        </w:rPr>
        <w:t xml:space="preserve">PHYSICAL SIGNS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Falls or near-falls — more than one in six months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Changes in gait, balance, or posture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Weight loss without a clear reason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Changes in sleep patterns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New or worsening incontinence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Medication errors — forgetting, doubling, refusing</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Driving behavior that concerns you</w:t>
      </w:r>
    </w:p>
    <w:p>
      <w:pPr>
        <w:pBdr>
          <w:top w:val="single" w:color="000000" w:sz="6" w:space="8"/>
        </w:pBdr>
        <w:spacing w:after="140" w:before="360"/>
      </w:pPr>
      <w:r>
        <w:rPr>
          <w:rFonts w:ascii="Arial" w:cs="Arial" w:eastAsia="Arial" w:hAnsi="Arial"/>
          <w:b/>
          <w:bCs/>
          <w:sz w:val="24"/>
          <w:szCs w:val="24"/>
        </w:rPr>
        <w:t xml:space="preserve">EMOTIONAL AND BEHAVIORAL SIGNS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Increased anxiety, suspicion, or paranoia</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Uncharacteristic mood swings or irritability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Depression or flat affect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Social withdrawal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Hoarding or uncharacteristic behavior around possessions</w:t>
      </w:r>
    </w:p>
    <w:p>
      <w:pPr>
        <w:pBdr>
          <w:top w:val="single" w:color="000000" w:sz="6" w:space="8"/>
        </w:pBdr>
        <w:spacing w:after="140" w:before="360"/>
      </w:pPr>
      <w:r>
        <w:rPr>
          <w:rFonts w:ascii="Arial" w:cs="Arial" w:eastAsia="Arial" w:hAnsi="Arial"/>
          <w:b/>
          <w:bCs/>
          <w:sz w:val="24"/>
          <w:szCs w:val="24"/>
        </w:rPr>
        <w:t xml:space="preserve">PRACTICAL SIGNS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Unpaid bills or financial confusion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Home more disorganized or less clean than usual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Spoiled food not discarded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Difficulty using familiar appliances or technology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Missing medical appointments or not following treatment plans</w:t>
      </w:r>
    </w:p>
    <w:p>
      <w:pPr>
        <w:spacing w:after="80" w:before="120"/>
      </w:pPr>
      <w:r>
        <w:rPr>
          <w:rFonts w:ascii="Arial" w:cs="Arial" w:eastAsia="Arial" w:hAnsi="Arial"/>
          <w:sz w:val="20"/>
          <w:szCs w:val="20"/>
        </w:rPr>
        <w:t xml:space="preserve">Overall assessment and next steps: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 by</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2026-05-01T21:50:28.666Z</dcterms:created>
  <dcterms:modified xsi:type="dcterms:W3CDTF">2026-05-01T21:50:28.666Z</dcterms:modified>
</cp:coreProperties>
</file>

<file path=docProps/custom.xml><?xml version="1.0" encoding="utf-8"?>
<Properties xmlns="http://schemas.openxmlformats.org/officeDocument/2006/custom-properties" xmlns:vt="http://schemas.openxmlformats.org/officeDocument/2006/docPropsVTypes"/>
</file>